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below in Item 8.01 is hereby incorporated by reference into this Item 7.01.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press release relating to such information,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color w:val="auto"/>
        </w:rPr>
        <w:t>Microbot Medical Inc. (the “Company”) has entered into a Letter of Agreement with Sanmina Corporation to manufacture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agreement enables the Company to expand its manufacturing capacity to meet expected demand from existing and new accounts, as well as to support its cost reduction strategy.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301625</wp:posOffset>
            </wp:positionV>
            <wp:extent cx="2297430"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743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Increases Manufacturing Capacity as Demand for the LIBERTY® System Rises; Enters into Strategic Agreement with Sanmina, a Global Manufacturing Leader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Expanding manufacturing capabilities is part of the Company’s cost reduction strategy and supports global expansion</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HINGHAM, Mass., June 30,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has entered into a Letter of Agreement (LOA) with Sanmina Corporation, a leading global integrated manufacturing solutions provider, to manufacture the LIBERTY System, the only FDA-cleared single-use, remotely operated robotic system for peripheral endovascular procedures. As momentum continues to rise in the U.S., reflected in increased accounts and usage across several states, and with the momentum building in the international markets as seen with the recent clearance in Israel and progress towards obtaining CE Mark as well as registration in additional markets, the Company believes it is necessary to expand its manufacturing capacity to meet expected demand from existing and new accounts as well as to support its cost reduction strategy.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and excited to mark the signing of this agreement,” said Asaf Shemesh, CEO, Sanmina Israel. “We are confident in the value of this partnership and what it represents for both organizations moving forward. We are eager and ready to support LIBERTY as it continues to grow and achieve its strategic objectives, while working together to ensure a successful and productive path forward.”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serving as a second site that diversifies the Company’s manufacturing capabilities, the Company expects it will improve operating efficiencies, lower costs, and expand gross margins. Furthermore, as one of the largest contract manufacturers globally, Sanmina has sites across many regions which could be beneficial as the Company scales production to meet anticipated demand over the next couple of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pace of adoption continues to gain momentum, with several accounts across the Eastern U.S. increasing their utilization of the LIBERTY System and additional accounts in our existing and new sales territories are advancing in the sales funnel, we believe Sanmina will allow us to increase our manufacturing capacity and enable us to drive greater efficiency while addressing market demand for the foreseeable future,” commented Michal Ahuvia, Director of Operations. “With plans to increase our sales footprint to the Western U.S. later this year, along with recent clearance in Israel and current expectations for obtaining the CE Mark and other registrations, we believe securing a long-term partnership with a global leader like Sanmina positions us to meet expected near and long-term customer demand.”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98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2026-06-30T07:32:14Z</dcterms:created>
  <dcterms:modified xsi:type="dcterms:W3CDTF">2026-06-30T07:32:14Z</dcterms:modified>
</cp:coreProperties>
</file>